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บุคคลที่อ้างว่ามีสัญชาติไทยขอเพิ่มชื่อในทะเบียนบ้าน (ท.ร.14) โดยไม่มีหลักฐานเอกสารมาแสดง ให้เจ้าบ้านหรือผู้ขอเพิ่มชื่อต่อนายทะเบียนท้องที่ที่ผู้ขอเพิ่มชื่อมีภูมิลำเนาอยู่ในปัจจุบัน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 เจ้าบ้านและบุคคลที่น่าเชื่อถือและ</w:t>
              <w:br/>
              <w:t xml:space="preserve">   หลักฐานอื่นเพิ่มเติม (ถ้ามี)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ตรวจสอบไปยังสำนักทะเบียนกลาง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เมื่อนายอำเภออนุมัติแล้ว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เพิ่มชื่อและรายการในทะเบียนบ้านฉบับเจ้าบ้าน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กำหนดเลขประจำตัวประชาชน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