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การรับแจ้งการย้ายออกแล้ว แต่ใบแจ้งการย้ายที่อยู่สูญหาย หรือชำรุดก่อนแจ้งย้ายเข้า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 เมื่อมีผู้ย้ายออกจากบ้าน ให้เจ้าบ้านแจ้งการย้ายออกต่อนายทะเบียนผู้รับแจ้งภายใน 15 วัน นับแต่วันที่ผู้อยู่ในบ้านย้ายออก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ออกใบรับแจ้งเอกสารเกี่ยวกับทะเบียนราษฎรสูญหาย</w:t>
              <w:br/>
              <w:t xml:space="preserve">   หรือถูกทำลาย (ท.ร.15)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ออกคำร้อง(ท.ร.31)พร้อมสแกนจัดเก็บเอกสารอัตโนมัติ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ตรวจสอบและจัดทำใบแทนใบแจ้งย้ายที่อยู่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รับรองรายการในใบแทนใบแจ้งย้ายที่อยู่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มอบใบแทนใบแจ้งย้ายที่อยู่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การรับแจ้งการย้ายออกแล้ว แต่ใบแจ้งการย้ายที่อยู่สูญหาย หรือชำรุดก่อนแจ้งย้ายเข้า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การรับแจ้งการย้ายออกแล้ว แต่ใบแจ้งการย้ายที่อยู่สูญหาย หรือชำรุดก่อนแจ้งย้ายเข้า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